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271" w:rsidRPr="00504271" w:rsidRDefault="00504271" w:rsidP="00504271">
      <w:pPr>
        <w:shd w:val="clear" w:color="auto" w:fill="FFFFFF"/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color w:val="000000"/>
          <w:sz w:val="24"/>
          <w:szCs w:val="26"/>
        </w:rPr>
      </w:pPr>
      <w:r w:rsidRPr="00504271">
        <w:rPr>
          <w:rFonts w:ascii="Times New Roman" w:hAnsi="Times New Roman" w:cs="Times New Roman"/>
          <w:color w:val="000000"/>
          <w:sz w:val="24"/>
          <w:szCs w:val="26"/>
        </w:rPr>
        <w:t>Министерство здравоохранения Республики Беларусь</w:t>
      </w:r>
    </w:p>
    <w:p w:rsidR="00504271" w:rsidRPr="00504271" w:rsidRDefault="00504271" w:rsidP="00504271">
      <w:pPr>
        <w:shd w:val="clear" w:color="auto" w:fill="FFFFFF"/>
        <w:spacing w:after="0" w:line="240" w:lineRule="auto"/>
        <w:ind w:firstLine="142"/>
        <w:contextualSpacing/>
        <w:jc w:val="center"/>
        <w:rPr>
          <w:rFonts w:ascii="Times New Roman" w:hAnsi="Times New Roman" w:cs="Times New Roman"/>
          <w:color w:val="000000"/>
          <w:sz w:val="24"/>
          <w:szCs w:val="26"/>
        </w:rPr>
      </w:pPr>
      <w:r w:rsidRPr="00504271">
        <w:rPr>
          <w:rFonts w:ascii="Times New Roman" w:hAnsi="Times New Roman" w:cs="Times New Roman"/>
          <w:color w:val="000000"/>
          <w:sz w:val="24"/>
          <w:szCs w:val="26"/>
        </w:rPr>
        <w:t>Государственное учреждение «Дзержинский районный центр гигиены и эпидемиологии»</w:t>
      </w:r>
    </w:p>
    <w:p w:rsidR="00504271" w:rsidRDefault="00504271" w:rsidP="000915D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915D1" w:rsidRPr="00504271" w:rsidRDefault="000915D1" w:rsidP="0050427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444444"/>
          <w:sz w:val="40"/>
          <w:szCs w:val="24"/>
          <w:lang w:eastAsia="ru-RU"/>
        </w:rPr>
      </w:pPr>
      <w:r w:rsidRPr="00504271">
        <w:rPr>
          <w:rFonts w:ascii="Times New Roman" w:hAnsi="Times New Roman" w:cs="Times New Roman"/>
          <w:b/>
          <w:color w:val="000000"/>
          <w:sz w:val="40"/>
          <w:szCs w:val="26"/>
        </w:rPr>
        <w:t>1 мая - Международный «Астма-день»</w:t>
      </w:r>
    </w:p>
    <w:p w:rsidR="00504271" w:rsidRDefault="00504271" w:rsidP="0050427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9A2581" w:rsidRPr="009A2581" w:rsidRDefault="00191EF3" w:rsidP="0050427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1EF3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3863340</wp:posOffset>
            </wp:positionH>
            <wp:positionV relativeFrom="paragraph">
              <wp:posOffset>975360</wp:posOffset>
            </wp:positionV>
            <wp:extent cx="2159000" cy="1209675"/>
            <wp:effectExtent l="0" t="0" r="0" b="9525"/>
            <wp:wrapTight wrapText="bothSides">
              <wp:wrapPolygon edited="0">
                <wp:start x="0" y="0"/>
                <wp:lineTo x="0" y="21430"/>
                <wp:lineTo x="21346" y="21430"/>
                <wp:lineTo x="21346" y="0"/>
                <wp:lineTo x="0" y="0"/>
              </wp:wrapPolygon>
            </wp:wrapTight>
            <wp:docPr id="2" name="Рисунок 2" descr="C:\Users\Дарья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ья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2581" w:rsidRPr="00A87B5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Бронхиальная астма</w:t>
      </w:r>
      <w:r w:rsidR="009A2581" w:rsidRPr="009A25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- это хроническое </w:t>
      </w:r>
      <w:r w:rsidR="00202638" w:rsidRPr="009A25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рецидивирующее</w:t>
      </w:r>
      <w:r w:rsidR="009A2581" w:rsidRPr="009A25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воспалительное заболевание органов дыхания, патогенетической сущностью которого является гиперреактивность бронхов, связанная с иммунопатологическими механизмами, а главным клиническим симптомом болезни является приступ удушья вследствие воспалительного отека слизистой оболочки бронхов, </w:t>
      </w:r>
      <w:proofErr w:type="spellStart"/>
      <w:r w:rsidR="009A2581" w:rsidRPr="009A2581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бронхоспазма</w:t>
      </w:r>
      <w:proofErr w:type="spellEnd"/>
      <w:r w:rsidR="009A2581" w:rsidRPr="009A2581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 </w:t>
      </w:r>
      <w:r w:rsidR="009A2581" w:rsidRPr="009A25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гиперсекреции слизи.</w:t>
      </w:r>
      <w:r w:rsidRPr="00191EF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A2581" w:rsidRPr="009A2581" w:rsidRDefault="009A2581" w:rsidP="00504271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A25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Причины Бронхиальной астмы:</w:t>
      </w:r>
    </w:p>
    <w:p w:rsidR="009A2581" w:rsidRPr="009A2581" w:rsidRDefault="009A2581" w:rsidP="0050427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A25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этиологии бронхиальной астмы имеют значение следующие факторы:</w:t>
      </w:r>
    </w:p>
    <w:p w:rsidR="009A2581" w:rsidRPr="00A87B56" w:rsidRDefault="009A2581" w:rsidP="0050427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A25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Наследственность. </w:t>
      </w:r>
    </w:p>
    <w:p w:rsidR="009A2581" w:rsidRPr="009A2581" w:rsidRDefault="009A2581" w:rsidP="0050427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A25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Профессиональные факторы. </w:t>
      </w:r>
    </w:p>
    <w:p w:rsidR="009A2581" w:rsidRPr="00A87B56" w:rsidRDefault="009A2581" w:rsidP="0050427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A25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Экологические факторы.</w:t>
      </w:r>
    </w:p>
    <w:p w:rsidR="009A2581" w:rsidRPr="009A2581" w:rsidRDefault="009A2581" w:rsidP="0050427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A25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Питание. </w:t>
      </w:r>
    </w:p>
    <w:p w:rsidR="009A2581" w:rsidRPr="00A87B56" w:rsidRDefault="009A2581" w:rsidP="0050427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A25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Алкоголь. </w:t>
      </w:r>
    </w:p>
    <w:p w:rsidR="009A2581" w:rsidRPr="009A2581" w:rsidRDefault="009A2581" w:rsidP="0050427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A25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Микроорганизмы. Долгое время существовало представление о существовании астмы инфекционно-аллергической природы (классификация </w:t>
      </w:r>
      <w:proofErr w:type="spellStart"/>
      <w:r w:rsidRPr="009A25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Адо</w:t>
      </w:r>
      <w:proofErr w:type="spellEnd"/>
      <w:r w:rsidRPr="009A25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Булатова), согласно этой </w:t>
      </w:r>
      <w:r w:rsidR="000915D1" w:rsidRPr="009A25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теории,</w:t>
      </w:r>
      <w:r w:rsidRPr="009A25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патогенезе бронхиальной астмы </w:t>
      </w:r>
      <w:proofErr w:type="spellStart"/>
      <w:r w:rsidRPr="009A25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учавствуют</w:t>
      </w:r>
      <w:proofErr w:type="spellEnd"/>
      <w:r w:rsidRPr="009A25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вирусы, грибки, бактерии.</w:t>
      </w:r>
    </w:p>
    <w:p w:rsidR="009A2581" w:rsidRPr="009A2581" w:rsidRDefault="009A2581" w:rsidP="0050427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A25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Острый и хронический стресс.</w:t>
      </w:r>
    </w:p>
    <w:p w:rsidR="009A2581" w:rsidRPr="009A2581" w:rsidRDefault="009A2581" w:rsidP="00504271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A25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Симптомы Бронхиальной астмы:</w:t>
      </w:r>
    </w:p>
    <w:p w:rsidR="009A2581" w:rsidRPr="00A87B56" w:rsidRDefault="009A2581" w:rsidP="0050427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A25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Для клинической картины бронхиальной астмы характерны такие симптомы как нарушение дыхания в виде одышки и кашля. Данные симптомы возникают после контакта с аллергеном, что имеет большое значение в диагностике. Так же отмечается сезонная вариабельность симптомов и наличие родственников с бронхиальной астмой или другими </w:t>
      </w:r>
      <w:proofErr w:type="spellStart"/>
      <w:r w:rsidRPr="009A25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атопическими</w:t>
      </w:r>
      <w:proofErr w:type="spellEnd"/>
      <w:r w:rsidRPr="009A25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заболеваниями. </w:t>
      </w:r>
    </w:p>
    <w:p w:rsidR="009A2581" w:rsidRPr="009A2581" w:rsidRDefault="009A2581" w:rsidP="00504271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9A258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Профилактика:</w:t>
      </w:r>
      <w:r w:rsidR="008C1294" w:rsidRPr="008C1294">
        <w:t xml:space="preserve"> </w:t>
      </w:r>
    </w:p>
    <w:p w:rsidR="009A2581" w:rsidRPr="009A2581" w:rsidRDefault="00504271" w:rsidP="0050427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3558540</wp:posOffset>
            </wp:positionH>
            <wp:positionV relativeFrom="paragraph">
              <wp:posOffset>86360</wp:posOffset>
            </wp:positionV>
            <wp:extent cx="2381250" cy="1190625"/>
            <wp:effectExtent l="0" t="0" r="0" b="9525"/>
            <wp:wrapTight wrapText="bothSides">
              <wp:wrapPolygon edited="0">
                <wp:start x="0" y="0"/>
                <wp:lineTo x="0" y="21427"/>
                <wp:lineTo x="21427" y="21427"/>
                <wp:lineTo x="21427" y="0"/>
                <wp:lineTo x="0" y="0"/>
              </wp:wrapPolygon>
            </wp:wrapTight>
            <wp:docPr id="3" name="Рисунок 3" descr="Бронхиальная астма - симптомы и лечение методом гипокситерап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ронхиальная астма - симптомы и лечение методом гипокситерап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2581" w:rsidRPr="00202638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Бронхиальная   астма</w:t>
      </w:r>
      <w:r w:rsidR="009A2581" w:rsidRPr="009A25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это заболевание, относящееся к тем, которые   могут быть предотвращены своевременными и правильно спланированными мерами профилактики. Нужно отметить, что профилактика астмы зачастую оказывается гораздо эффективнее ее лечения. Именно поэтому профилактике астмы нужно уделить самое серьезное внимание.</w:t>
      </w:r>
    </w:p>
    <w:p w:rsidR="009A2581" w:rsidRPr="009A2581" w:rsidRDefault="009A2581" w:rsidP="0050427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A25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Исходя из патогенетических аспектов развития астмы, определены методы профилактики астмы: предупреждение развития аллергии и профилактика хронических инфекций дыхательных путей. Профилактика астмы проводится в несколько этапов. В связи с этим различаем первичную, вторичную и третичную профилактику бронхиальной астмы.</w:t>
      </w:r>
    </w:p>
    <w:p w:rsidR="009A2581" w:rsidRPr="009A2581" w:rsidRDefault="009A2581" w:rsidP="0050427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87B5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Первичная профилактика астмы.</w:t>
      </w:r>
    </w:p>
    <w:p w:rsidR="009A2581" w:rsidRPr="00A87B56" w:rsidRDefault="009A2581" w:rsidP="0050427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A25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Предусматривает меры по предупреждению астмы у здоровых людей. Основное направление первичной профилактики астмы заключается в предупреждении развития аллергии и хронических болезней дыхательных путей (например, хронический бронхит). </w:t>
      </w:r>
    </w:p>
    <w:p w:rsidR="00504271" w:rsidRDefault="00504271" w:rsidP="0050427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504271" w:rsidRDefault="00504271" w:rsidP="0050427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504271" w:rsidRDefault="00504271" w:rsidP="0050427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504271" w:rsidRDefault="00504271" w:rsidP="0050427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504271" w:rsidRDefault="00504271" w:rsidP="0050427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9A2581" w:rsidRPr="009A2581" w:rsidRDefault="009A2581" w:rsidP="0050427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87B5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Вторичная профилактика астмы</w:t>
      </w:r>
      <w:r w:rsidRPr="009A25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включает меры по профилактике болезни у сенсибилизированных лиц или у пациентов на стадии </w:t>
      </w:r>
      <w:proofErr w:type="spellStart"/>
      <w:r w:rsidRPr="009A25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предастмы</w:t>
      </w:r>
      <w:proofErr w:type="spellEnd"/>
      <w:r w:rsidRPr="009A25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но еще не болеющих астмой. Категория пациентов для проведения вторичной профилактики астмы подбирается по следующим критериям:</w:t>
      </w:r>
    </w:p>
    <w:p w:rsidR="009A2581" w:rsidRPr="009A2581" w:rsidRDefault="009A2581" w:rsidP="0050427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A25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Лица, родственники которых уже болеют бронхиальной астмой;</w:t>
      </w:r>
    </w:p>
    <w:p w:rsidR="009A2581" w:rsidRPr="009A2581" w:rsidRDefault="009A2581" w:rsidP="0050427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A25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Наличие различных аллергических болезней (пищевая аллергия, </w:t>
      </w:r>
      <w:proofErr w:type="spellStart"/>
      <w:r w:rsidRPr="009A25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атопический</w:t>
      </w:r>
      <w:proofErr w:type="spellEnd"/>
      <w:r w:rsidRPr="009A25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дерматит, аллергический ринит, экзема и пр.);</w:t>
      </w:r>
    </w:p>
    <w:p w:rsidR="009A2581" w:rsidRPr="009A2581" w:rsidRDefault="00A87B56" w:rsidP="0050427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A25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Сенсибилизация,</w:t>
      </w:r>
      <w:r w:rsidR="009A2581" w:rsidRPr="009A25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доказанная при помощи иммунологических методов исследования.</w:t>
      </w:r>
    </w:p>
    <w:p w:rsidR="009A2581" w:rsidRPr="009A2581" w:rsidRDefault="009A2581" w:rsidP="0050427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A25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целях вторичной профилактики бронхиальной астмы у этой группы лиц проводится профилактическое лечение противоаллергическими препаратами. Также могут быть использованы методы по десенсибилизации.</w:t>
      </w:r>
    </w:p>
    <w:p w:rsidR="009A2581" w:rsidRPr="009A2581" w:rsidRDefault="009A2581" w:rsidP="0050427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87B5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Третичная профилактика астмы. </w:t>
      </w:r>
      <w:r w:rsidRPr="009A25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Пациентам, болеющим бронхиальной астмой, показана третичная профилактика. Третичная профилактика астмы применяется для уменьшения тяжести течения и предупреждения обострений болезни. Основной метод профилактики астмы на этом этапе заключается в исключении контакта пациента с аллергеном, вызывающим приступ астмы (</w:t>
      </w:r>
      <w:proofErr w:type="spellStart"/>
      <w:r w:rsidRPr="009A25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элиминационный</w:t>
      </w:r>
      <w:proofErr w:type="spellEnd"/>
      <w:r w:rsidRPr="009A25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режим).</w:t>
      </w:r>
    </w:p>
    <w:p w:rsidR="00EB63AB" w:rsidRDefault="00EB63AB" w:rsidP="005042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5A95" w:rsidRDefault="00325A95" w:rsidP="005042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5A95" w:rsidRDefault="00325A95" w:rsidP="005042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5A95" w:rsidRDefault="00325A95" w:rsidP="005042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5A95" w:rsidRDefault="00325A95" w:rsidP="005042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5A95" w:rsidRDefault="00325A95" w:rsidP="005042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5A95" w:rsidRDefault="00325A95" w:rsidP="005042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5A95" w:rsidRDefault="00325A95" w:rsidP="005042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5A95" w:rsidRDefault="00325A95" w:rsidP="005042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5A95" w:rsidRDefault="00325A95" w:rsidP="005042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5A95" w:rsidRDefault="00325A95" w:rsidP="005042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5A95" w:rsidRDefault="00325A95" w:rsidP="005042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5A95" w:rsidRDefault="00325A95" w:rsidP="005042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5A95" w:rsidRDefault="00325A95" w:rsidP="005042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5A95" w:rsidRDefault="00325A95" w:rsidP="005042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5A95" w:rsidRDefault="00325A95" w:rsidP="005042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5A95" w:rsidRDefault="00325A95" w:rsidP="005042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5A95" w:rsidRDefault="00325A95" w:rsidP="005042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5A95" w:rsidRDefault="00325A95" w:rsidP="005042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5A95" w:rsidRDefault="00325A95" w:rsidP="005042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5A95" w:rsidRDefault="00325A95" w:rsidP="005042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5A95" w:rsidRDefault="00325A95" w:rsidP="005042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5A95" w:rsidRDefault="00325A95" w:rsidP="005042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5A95" w:rsidRDefault="00325A95" w:rsidP="005042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5A95" w:rsidRDefault="00325A95" w:rsidP="005042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5A95" w:rsidRDefault="00325A95" w:rsidP="005042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5A95" w:rsidRDefault="00325A95" w:rsidP="005042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5A95" w:rsidRDefault="00325A95" w:rsidP="005042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5A95" w:rsidRDefault="00325A95" w:rsidP="005042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5A95" w:rsidRDefault="00325A95" w:rsidP="005042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5A95" w:rsidRDefault="00325A95" w:rsidP="005042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5A95" w:rsidRDefault="00325A95" w:rsidP="005042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5A95" w:rsidRDefault="00325A95" w:rsidP="005042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5A95" w:rsidRDefault="00325A95" w:rsidP="005042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5A95" w:rsidRPr="00A87B56" w:rsidRDefault="00325A95" w:rsidP="00325A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2024г.</w:t>
      </w:r>
    </w:p>
    <w:sectPr w:rsidR="00325A95" w:rsidRPr="00A87B56" w:rsidSect="00504271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232E6"/>
    <w:multiLevelType w:val="multilevel"/>
    <w:tmpl w:val="C236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20BB9"/>
    <w:multiLevelType w:val="multilevel"/>
    <w:tmpl w:val="C9AAF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3A1346"/>
    <w:multiLevelType w:val="multilevel"/>
    <w:tmpl w:val="3AAA0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D78E0"/>
    <w:multiLevelType w:val="multilevel"/>
    <w:tmpl w:val="DF96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8F"/>
    <w:rsid w:val="000915D1"/>
    <w:rsid w:val="00191EF3"/>
    <w:rsid w:val="001E37C0"/>
    <w:rsid w:val="00202638"/>
    <w:rsid w:val="00325A95"/>
    <w:rsid w:val="00504271"/>
    <w:rsid w:val="008C1294"/>
    <w:rsid w:val="009A2581"/>
    <w:rsid w:val="00A87B56"/>
    <w:rsid w:val="00CF048F"/>
    <w:rsid w:val="00EB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7D2CD-46F6-446D-A630-61CE0F80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5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25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A2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25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5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54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911872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dcterms:created xsi:type="dcterms:W3CDTF">2023-04-18T12:44:00Z</dcterms:created>
  <dcterms:modified xsi:type="dcterms:W3CDTF">2024-04-22T10:17:00Z</dcterms:modified>
</cp:coreProperties>
</file>